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0439" w14:textId="77777777" w:rsidR="00835A25" w:rsidRPr="00835A25" w:rsidRDefault="00835A25" w:rsidP="00835A25">
      <w:pPr>
        <w:pStyle w:val="NormalWeb"/>
        <w:jc w:val="both"/>
        <w:rPr>
          <w:rFonts w:ascii="Calibri" w:hAnsi="Calibri" w:cs="Calibri"/>
          <w:sz w:val="40"/>
          <w:szCs w:val="40"/>
        </w:rPr>
      </w:pPr>
      <w:r w:rsidRPr="00835A25">
        <w:rPr>
          <w:rFonts w:ascii="Calibri" w:hAnsi="Calibri" w:cs="Calibri"/>
          <w:sz w:val="40"/>
          <w:szCs w:val="40"/>
        </w:rPr>
        <w:t xml:space="preserve">Central Surgery </w:t>
      </w:r>
    </w:p>
    <w:p w14:paraId="6BF1D64C" w14:textId="77777777" w:rsidR="00835A25" w:rsidRPr="00835A25" w:rsidRDefault="00835A25" w:rsidP="00835A25">
      <w:pPr>
        <w:pStyle w:val="NormalWeb"/>
        <w:jc w:val="both"/>
        <w:rPr>
          <w:rFonts w:ascii="Calibri" w:hAnsi="Calibri" w:cs="Calibri"/>
          <w:sz w:val="36"/>
          <w:szCs w:val="36"/>
        </w:rPr>
      </w:pPr>
      <w:r w:rsidRPr="00835A25">
        <w:rPr>
          <w:rFonts w:ascii="Calibri" w:hAnsi="Calibri" w:cs="Calibri"/>
          <w:sz w:val="36"/>
          <w:szCs w:val="36"/>
        </w:rPr>
        <w:t>Patient Participation Group</w:t>
      </w:r>
    </w:p>
    <w:p w14:paraId="37B70869" w14:textId="77777777" w:rsidR="00835A25" w:rsidRPr="00835A25" w:rsidRDefault="00835A25" w:rsidP="00835A25">
      <w:pPr>
        <w:jc w:val="both"/>
        <w:rPr>
          <w:rFonts w:cs="Calibri"/>
          <w:sz w:val="24"/>
          <w:szCs w:val="24"/>
          <w:lang w:val="en-US"/>
        </w:rPr>
      </w:pPr>
      <w:r w:rsidRPr="00835A25">
        <w:rPr>
          <w:rFonts w:cs="Calibri"/>
          <w:sz w:val="24"/>
          <w:szCs w:val="24"/>
          <w:lang w:val="en-US"/>
        </w:rPr>
        <w:t xml:space="preserve">The purpose of the Patient Participation Group is to ensure that patients are involved in decisions about the range and quality of services provided. This includes patients being involved in decisions that lead to changes to the services their practice provides or commissions, either directly or in its capacity as gatekeeper to other services. This aims to promote the proactive engagement of patients using effective Patient Reference Groups (PRGs) and to seek views from practice patients using local practice surveys. </w:t>
      </w:r>
    </w:p>
    <w:p w14:paraId="03CA8614" w14:textId="77777777" w:rsidR="00835A25" w:rsidRPr="00835A25" w:rsidRDefault="00835A25" w:rsidP="00835A25">
      <w:pPr>
        <w:jc w:val="both"/>
        <w:rPr>
          <w:rFonts w:cs="Calibri"/>
          <w:sz w:val="28"/>
          <w:szCs w:val="28"/>
        </w:rPr>
      </w:pPr>
      <w:r w:rsidRPr="00835A25">
        <w:rPr>
          <w:rFonts w:cs="Calibri"/>
          <w:sz w:val="28"/>
          <w:szCs w:val="28"/>
        </w:rPr>
        <w:t>What do PPGs do?</w:t>
      </w:r>
    </w:p>
    <w:p w14:paraId="0B867041" w14:textId="77777777" w:rsidR="00835A25" w:rsidRPr="00835A25" w:rsidRDefault="00835A25" w:rsidP="00835A25">
      <w:pPr>
        <w:pStyle w:val="ListParagraph"/>
        <w:numPr>
          <w:ilvl w:val="0"/>
          <w:numId w:val="1"/>
        </w:numPr>
        <w:jc w:val="both"/>
        <w:rPr>
          <w:rFonts w:cs="Calibri"/>
          <w:sz w:val="28"/>
          <w:szCs w:val="28"/>
        </w:rPr>
      </w:pPr>
      <w:r w:rsidRPr="00835A25">
        <w:rPr>
          <w:rFonts w:cs="Calibri"/>
          <w:sz w:val="24"/>
          <w:szCs w:val="24"/>
        </w:rPr>
        <w:t>Review patients’ surveys such as the Family and Friends Test.</w:t>
      </w:r>
    </w:p>
    <w:p w14:paraId="3F8D2FED" w14:textId="77777777" w:rsidR="00835A25" w:rsidRPr="00835A25" w:rsidRDefault="00835A25" w:rsidP="00835A25">
      <w:pPr>
        <w:pStyle w:val="ListParagraph"/>
        <w:numPr>
          <w:ilvl w:val="0"/>
          <w:numId w:val="1"/>
        </w:numPr>
        <w:jc w:val="both"/>
        <w:rPr>
          <w:rFonts w:cs="Calibri"/>
          <w:sz w:val="28"/>
          <w:szCs w:val="28"/>
        </w:rPr>
      </w:pPr>
      <w:r w:rsidRPr="00835A25">
        <w:rPr>
          <w:rFonts w:cs="Calibri"/>
          <w:sz w:val="24"/>
          <w:szCs w:val="24"/>
        </w:rPr>
        <w:t>Listen to patients’ stories and views.</w:t>
      </w:r>
    </w:p>
    <w:p w14:paraId="2674676C" w14:textId="77777777" w:rsidR="00835A25" w:rsidRPr="00835A25" w:rsidRDefault="00835A25" w:rsidP="00835A25">
      <w:pPr>
        <w:pStyle w:val="ListParagraph"/>
        <w:numPr>
          <w:ilvl w:val="0"/>
          <w:numId w:val="1"/>
        </w:numPr>
        <w:jc w:val="both"/>
        <w:rPr>
          <w:rFonts w:cs="Calibri"/>
          <w:sz w:val="28"/>
          <w:szCs w:val="28"/>
        </w:rPr>
      </w:pPr>
      <w:r w:rsidRPr="00835A25">
        <w:rPr>
          <w:rFonts w:cs="Calibri"/>
          <w:sz w:val="24"/>
          <w:szCs w:val="24"/>
        </w:rPr>
        <w:t>Explore ideas and suggestions on how to improve patients’ experiences in the GP practice.</w:t>
      </w:r>
    </w:p>
    <w:p w14:paraId="5AB06948" w14:textId="77777777" w:rsidR="00835A25" w:rsidRPr="00835A25" w:rsidRDefault="00835A25" w:rsidP="00835A25">
      <w:pPr>
        <w:pStyle w:val="ListParagraph"/>
        <w:numPr>
          <w:ilvl w:val="0"/>
          <w:numId w:val="1"/>
        </w:numPr>
        <w:jc w:val="both"/>
        <w:rPr>
          <w:rFonts w:cs="Calibri"/>
          <w:sz w:val="28"/>
          <w:szCs w:val="28"/>
        </w:rPr>
      </w:pPr>
      <w:r w:rsidRPr="00835A25">
        <w:rPr>
          <w:rFonts w:cs="Calibri"/>
          <w:sz w:val="24"/>
          <w:szCs w:val="24"/>
        </w:rPr>
        <w:t>Discuss with GP practice staff and agree on an action plan for service improvements.</w:t>
      </w:r>
    </w:p>
    <w:p w14:paraId="3CC3E133" w14:textId="77777777" w:rsidR="00835A25" w:rsidRPr="00835A25" w:rsidRDefault="00835A25" w:rsidP="00835A25">
      <w:pPr>
        <w:pStyle w:val="ListParagraph"/>
        <w:numPr>
          <w:ilvl w:val="0"/>
          <w:numId w:val="1"/>
        </w:numPr>
        <w:jc w:val="both"/>
        <w:rPr>
          <w:rFonts w:cs="Calibri"/>
          <w:sz w:val="28"/>
          <w:szCs w:val="28"/>
        </w:rPr>
      </w:pPr>
      <w:r w:rsidRPr="00835A25">
        <w:rPr>
          <w:rFonts w:cs="Calibri"/>
          <w:sz w:val="24"/>
          <w:szCs w:val="24"/>
        </w:rPr>
        <w:t>Monitor the implementation of the service improvement action plan.</w:t>
      </w:r>
    </w:p>
    <w:p w14:paraId="41A32689" w14:textId="4D03A8D0" w:rsidR="00835A25" w:rsidRPr="00835A25" w:rsidRDefault="00835A25" w:rsidP="00835A25">
      <w:pPr>
        <w:pStyle w:val="ListParagraph"/>
        <w:numPr>
          <w:ilvl w:val="0"/>
          <w:numId w:val="1"/>
        </w:numPr>
        <w:jc w:val="both"/>
        <w:rPr>
          <w:rFonts w:cs="Calibri"/>
          <w:sz w:val="28"/>
          <w:szCs w:val="28"/>
        </w:rPr>
      </w:pPr>
      <w:r w:rsidRPr="00835A25">
        <w:rPr>
          <w:rFonts w:cs="Calibri"/>
          <w:sz w:val="24"/>
          <w:szCs w:val="24"/>
        </w:rPr>
        <w:t>Run small projects around patients’ education, health promotion, and improvements to GP Practice environment.</w:t>
      </w:r>
    </w:p>
    <w:p w14:paraId="46DE11C8" w14:textId="5C498515" w:rsidR="00835A25" w:rsidRPr="00835A25" w:rsidRDefault="00835A25" w:rsidP="00835A25">
      <w:pPr>
        <w:jc w:val="both"/>
        <w:rPr>
          <w:rFonts w:cs="Calibri"/>
          <w:sz w:val="28"/>
          <w:szCs w:val="28"/>
        </w:rPr>
      </w:pPr>
      <w:r w:rsidRPr="00835A25">
        <w:rPr>
          <w:rFonts w:cs="Calibri"/>
          <w:sz w:val="28"/>
          <w:szCs w:val="28"/>
        </w:rPr>
        <w:t xml:space="preserve">What PPGs do </w:t>
      </w:r>
      <w:r>
        <w:rPr>
          <w:rFonts w:cs="Calibri"/>
          <w:sz w:val="28"/>
          <w:szCs w:val="28"/>
        </w:rPr>
        <w:t>not</w:t>
      </w:r>
      <w:r w:rsidRPr="00835A25">
        <w:rPr>
          <w:rFonts w:cs="Calibri"/>
          <w:sz w:val="28"/>
          <w:szCs w:val="28"/>
        </w:rPr>
        <w:t xml:space="preserve"> do?</w:t>
      </w:r>
    </w:p>
    <w:p w14:paraId="505CFA40" w14:textId="77777777" w:rsidR="00835A25" w:rsidRPr="00835A25" w:rsidRDefault="00835A25" w:rsidP="00835A25">
      <w:pPr>
        <w:pStyle w:val="ListParagraph"/>
        <w:numPr>
          <w:ilvl w:val="0"/>
          <w:numId w:val="2"/>
        </w:numPr>
        <w:jc w:val="both"/>
        <w:rPr>
          <w:rFonts w:cs="Calibri"/>
          <w:sz w:val="24"/>
          <w:szCs w:val="24"/>
        </w:rPr>
      </w:pPr>
      <w:r w:rsidRPr="00835A25">
        <w:rPr>
          <w:rFonts w:cs="Calibri"/>
          <w:sz w:val="24"/>
          <w:szCs w:val="24"/>
        </w:rPr>
        <w:t>A PPG meeting is not a forum to raise individual complaints.</w:t>
      </w:r>
    </w:p>
    <w:p w14:paraId="075FC757" w14:textId="1605684D" w:rsidR="00835A25" w:rsidRPr="00835A25" w:rsidRDefault="00835A25" w:rsidP="00835A25">
      <w:pPr>
        <w:pStyle w:val="ListParagraph"/>
        <w:numPr>
          <w:ilvl w:val="0"/>
          <w:numId w:val="2"/>
        </w:numPr>
        <w:jc w:val="both"/>
        <w:rPr>
          <w:rFonts w:cs="Calibri"/>
          <w:sz w:val="24"/>
          <w:szCs w:val="24"/>
        </w:rPr>
      </w:pPr>
      <w:r w:rsidRPr="00835A25">
        <w:rPr>
          <w:rFonts w:cs="Calibri"/>
          <w:sz w:val="24"/>
          <w:szCs w:val="24"/>
        </w:rPr>
        <w:t>A PPG meeting is not a forum to seek medical advice.</w:t>
      </w:r>
    </w:p>
    <w:p w14:paraId="03599DF1" w14:textId="77777777" w:rsidR="00835A25" w:rsidRPr="00835A25" w:rsidRDefault="00835A25" w:rsidP="00835A25">
      <w:pPr>
        <w:jc w:val="both"/>
        <w:rPr>
          <w:rFonts w:cs="Calibri"/>
          <w:sz w:val="28"/>
          <w:szCs w:val="28"/>
        </w:rPr>
      </w:pPr>
      <w:r w:rsidRPr="00835A25">
        <w:rPr>
          <w:rFonts w:cs="Calibri"/>
          <w:sz w:val="28"/>
          <w:szCs w:val="28"/>
        </w:rPr>
        <w:t>What happens at a PPG meeting?</w:t>
      </w:r>
    </w:p>
    <w:p w14:paraId="200CD083" w14:textId="77777777" w:rsidR="00835A25" w:rsidRPr="00835A25" w:rsidRDefault="00835A25" w:rsidP="00835A25">
      <w:pPr>
        <w:jc w:val="both"/>
        <w:rPr>
          <w:rFonts w:cs="Calibri"/>
          <w:sz w:val="24"/>
          <w:szCs w:val="24"/>
        </w:rPr>
      </w:pPr>
      <w:r w:rsidRPr="00835A25">
        <w:rPr>
          <w:rFonts w:cs="Calibri"/>
          <w:sz w:val="24"/>
          <w:szCs w:val="24"/>
        </w:rPr>
        <w:t xml:space="preserve">A PPG meeting is attended by the Practice GP, Practice Manager or Reception Manager and practice patients and carers. </w:t>
      </w:r>
    </w:p>
    <w:p w14:paraId="26A800A4" w14:textId="77777777" w:rsidR="00835A25" w:rsidRPr="00835A25" w:rsidRDefault="00835A25" w:rsidP="00835A25">
      <w:pPr>
        <w:jc w:val="both"/>
        <w:rPr>
          <w:rFonts w:cs="Calibri"/>
          <w:sz w:val="24"/>
          <w:szCs w:val="24"/>
        </w:rPr>
      </w:pPr>
      <w:r w:rsidRPr="00835A25">
        <w:rPr>
          <w:rFonts w:cs="Calibri"/>
          <w:sz w:val="24"/>
          <w:szCs w:val="24"/>
        </w:rPr>
        <w:t>The meeting is managed by the PPG chairman or the practice manager.</w:t>
      </w:r>
    </w:p>
    <w:p w14:paraId="162D5F42" w14:textId="77777777" w:rsidR="00835A25" w:rsidRPr="00835A25" w:rsidRDefault="00835A25" w:rsidP="00835A25">
      <w:pPr>
        <w:jc w:val="both"/>
        <w:rPr>
          <w:rFonts w:cs="Calibri"/>
          <w:sz w:val="24"/>
          <w:szCs w:val="24"/>
        </w:rPr>
      </w:pPr>
      <w:r w:rsidRPr="00835A25">
        <w:rPr>
          <w:rFonts w:cs="Calibri"/>
          <w:sz w:val="24"/>
          <w:szCs w:val="24"/>
        </w:rPr>
        <w:t xml:space="preserve">The meeting follows an agenda that can look </w:t>
      </w:r>
      <w:proofErr w:type="gramStart"/>
      <w:r w:rsidRPr="00835A25">
        <w:rPr>
          <w:rFonts w:cs="Calibri"/>
          <w:sz w:val="24"/>
          <w:szCs w:val="24"/>
        </w:rPr>
        <w:t>similar to</w:t>
      </w:r>
      <w:proofErr w:type="gramEnd"/>
      <w:r w:rsidRPr="00835A25">
        <w:rPr>
          <w:rFonts w:cs="Calibri"/>
          <w:sz w:val="24"/>
          <w:szCs w:val="24"/>
        </w:rPr>
        <w:t xml:space="preserve"> this:</w:t>
      </w:r>
    </w:p>
    <w:p w14:paraId="65AC2BFC" w14:textId="77777777" w:rsidR="00835A25" w:rsidRPr="00835A25" w:rsidRDefault="00835A25" w:rsidP="00835A25">
      <w:pPr>
        <w:pStyle w:val="ListParagraph"/>
        <w:numPr>
          <w:ilvl w:val="0"/>
          <w:numId w:val="3"/>
        </w:numPr>
        <w:jc w:val="both"/>
        <w:rPr>
          <w:rFonts w:cs="Calibri"/>
          <w:sz w:val="24"/>
          <w:szCs w:val="24"/>
        </w:rPr>
      </w:pPr>
      <w:r w:rsidRPr="00835A25">
        <w:rPr>
          <w:rFonts w:cs="Calibri"/>
          <w:sz w:val="24"/>
          <w:szCs w:val="24"/>
        </w:rPr>
        <w:t>Welcome and instructions.</w:t>
      </w:r>
    </w:p>
    <w:p w14:paraId="1920478E" w14:textId="77777777" w:rsidR="00835A25" w:rsidRPr="00835A25" w:rsidRDefault="00835A25" w:rsidP="00835A25">
      <w:pPr>
        <w:pStyle w:val="ListParagraph"/>
        <w:numPr>
          <w:ilvl w:val="0"/>
          <w:numId w:val="3"/>
        </w:numPr>
        <w:jc w:val="both"/>
        <w:rPr>
          <w:rFonts w:cs="Calibri"/>
          <w:sz w:val="24"/>
          <w:szCs w:val="24"/>
        </w:rPr>
      </w:pPr>
      <w:r w:rsidRPr="00835A25">
        <w:rPr>
          <w:rFonts w:cs="Calibri"/>
          <w:sz w:val="24"/>
          <w:szCs w:val="24"/>
        </w:rPr>
        <w:t>Minutes and actions arising from the last meeting.</w:t>
      </w:r>
    </w:p>
    <w:p w14:paraId="0665C05F" w14:textId="77777777" w:rsidR="00835A25" w:rsidRPr="00835A25" w:rsidRDefault="00835A25" w:rsidP="00835A25">
      <w:pPr>
        <w:pStyle w:val="ListParagraph"/>
        <w:numPr>
          <w:ilvl w:val="0"/>
          <w:numId w:val="3"/>
        </w:numPr>
        <w:jc w:val="both"/>
        <w:rPr>
          <w:rFonts w:cs="Calibri"/>
          <w:sz w:val="24"/>
          <w:szCs w:val="24"/>
        </w:rPr>
      </w:pPr>
      <w:r w:rsidRPr="00835A25">
        <w:rPr>
          <w:rFonts w:cs="Calibri"/>
          <w:sz w:val="24"/>
          <w:szCs w:val="24"/>
        </w:rPr>
        <w:t>Updates from GP practice staff.</w:t>
      </w:r>
    </w:p>
    <w:p w14:paraId="0891AF51" w14:textId="77777777" w:rsidR="00835A25" w:rsidRPr="00835A25" w:rsidRDefault="00835A25" w:rsidP="00835A25">
      <w:pPr>
        <w:pStyle w:val="ListParagraph"/>
        <w:numPr>
          <w:ilvl w:val="0"/>
          <w:numId w:val="3"/>
        </w:numPr>
        <w:jc w:val="both"/>
        <w:rPr>
          <w:rFonts w:cs="Calibri"/>
          <w:sz w:val="24"/>
          <w:szCs w:val="24"/>
        </w:rPr>
      </w:pPr>
      <w:r w:rsidRPr="00835A25">
        <w:rPr>
          <w:rFonts w:cs="Calibri"/>
          <w:sz w:val="24"/>
          <w:szCs w:val="24"/>
        </w:rPr>
        <w:t>Other agenda items.</w:t>
      </w:r>
    </w:p>
    <w:p w14:paraId="57FF6FBF" w14:textId="77777777" w:rsidR="00835A25" w:rsidRPr="00835A25" w:rsidRDefault="00835A25" w:rsidP="00835A25">
      <w:pPr>
        <w:pStyle w:val="ListParagraph"/>
        <w:numPr>
          <w:ilvl w:val="0"/>
          <w:numId w:val="3"/>
        </w:numPr>
        <w:jc w:val="both"/>
        <w:rPr>
          <w:rFonts w:cs="Calibri"/>
          <w:sz w:val="24"/>
          <w:szCs w:val="24"/>
        </w:rPr>
      </w:pPr>
      <w:r w:rsidRPr="00835A25">
        <w:rPr>
          <w:rFonts w:cs="Calibri"/>
          <w:sz w:val="24"/>
          <w:szCs w:val="24"/>
        </w:rPr>
        <w:t>Patients’ feedback, suggestions, and comments.</w:t>
      </w:r>
    </w:p>
    <w:p w14:paraId="7D6ECA80" w14:textId="77777777" w:rsidR="00835A25" w:rsidRPr="00835A25" w:rsidRDefault="00835A25" w:rsidP="00835A25">
      <w:pPr>
        <w:pStyle w:val="ListParagraph"/>
        <w:numPr>
          <w:ilvl w:val="0"/>
          <w:numId w:val="3"/>
        </w:numPr>
        <w:jc w:val="both"/>
        <w:rPr>
          <w:rFonts w:cs="Calibri"/>
          <w:sz w:val="24"/>
          <w:szCs w:val="24"/>
        </w:rPr>
      </w:pPr>
      <w:r w:rsidRPr="00835A25">
        <w:rPr>
          <w:rFonts w:cs="Calibri"/>
          <w:sz w:val="24"/>
          <w:szCs w:val="24"/>
        </w:rPr>
        <w:t xml:space="preserve">Date of the next meeting. </w:t>
      </w:r>
    </w:p>
    <w:p w14:paraId="1E5B81B8" w14:textId="77777777" w:rsidR="00835A25" w:rsidRPr="00835A25" w:rsidRDefault="00835A25" w:rsidP="00835A25">
      <w:pPr>
        <w:jc w:val="both"/>
        <w:rPr>
          <w:rFonts w:cs="Calibri"/>
          <w:sz w:val="28"/>
          <w:szCs w:val="28"/>
        </w:rPr>
      </w:pPr>
      <w:r w:rsidRPr="00835A25">
        <w:rPr>
          <w:rFonts w:cs="Calibri"/>
          <w:sz w:val="28"/>
          <w:szCs w:val="28"/>
        </w:rPr>
        <w:t>Tips:</w:t>
      </w:r>
    </w:p>
    <w:p w14:paraId="378C3501" w14:textId="77777777" w:rsidR="00835A25" w:rsidRPr="00835A25" w:rsidRDefault="00835A25" w:rsidP="00835A25">
      <w:pPr>
        <w:pStyle w:val="ListParagraph"/>
        <w:numPr>
          <w:ilvl w:val="0"/>
          <w:numId w:val="4"/>
        </w:numPr>
        <w:jc w:val="both"/>
        <w:rPr>
          <w:rFonts w:cs="Calibri"/>
          <w:sz w:val="24"/>
          <w:szCs w:val="24"/>
        </w:rPr>
      </w:pPr>
      <w:r w:rsidRPr="00835A25">
        <w:rPr>
          <w:rFonts w:cs="Calibri"/>
          <w:sz w:val="24"/>
          <w:szCs w:val="24"/>
        </w:rPr>
        <w:t>If you have any questions about PPG, contact our GP Practice Manager.</w:t>
      </w:r>
    </w:p>
    <w:p w14:paraId="18DA33F1" w14:textId="77777777" w:rsidR="00835A25" w:rsidRPr="00835A25" w:rsidRDefault="00835A25" w:rsidP="00835A25">
      <w:pPr>
        <w:pStyle w:val="ListParagraph"/>
        <w:numPr>
          <w:ilvl w:val="0"/>
          <w:numId w:val="4"/>
        </w:numPr>
        <w:jc w:val="both"/>
        <w:rPr>
          <w:rFonts w:cs="Calibri"/>
          <w:sz w:val="24"/>
          <w:szCs w:val="24"/>
        </w:rPr>
      </w:pPr>
      <w:r w:rsidRPr="00835A25">
        <w:rPr>
          <w:rFonts w:cs="Calibri"/>
          <w:sz w:val="24"/>
          <w:szCs w:val="24"/>
        </w:rPr>
        <w:t>View the previous minutes on our website to find out what has been achieved and discussed so far.</w:t>
      </w:r>
    </w:p>
    <w:p w14:paraId="06077075" w14:textId="77777777" w:rsidR="00835A25" w:rsidRPr="00835A25" w:rsidRDefault="00835A25" w:rsidP="00835A25">
      <w:pPr>
        <w:pStyle w:val="ListParagraph"/>
        <w:numPr>
          <w:ilvl w:val="0"/>
          <w:numId w:val="4"/>
        </w:numPr>
        <w:jc w:val="both"/>
        <w:rPr>
          <w:rFonts w:cs="Calibri"/>
          <w:sz w:val="24"/>
          <w:szCs w:val="24"/>
        </w:rPr>
      </w:pPr>
      <w:r w:rsidRPr="00835A25">
        <w:rPr>
          <w:rFonts w:cs="Calibri"/>
          <w:sz w:val="24"/>
          <w:szCs w:val="24"/>
        </w:rPr>
        <w:t>At the meeting bring up the issues that concern you, your family, or your community with regards to the GP Practice Services and general health.</w:t>
      </w:r>
    </w:p>
    <w:p w14:paraId="6671EC0D" w14:textId="77777777" w:rsidR="00835A25" w:rsidRPr="00835A25" w:rsidRDefault="00835A25" w:rsidP="00835A25">
      <w:pPr>
        <w:pStyle w:val="ListParagraph"/>
        <w:numPr>
          <w:ilvl w:val="0"/>
          <w:numId w:val="4"/>
        </w:numPr>
        <w:jc w:val="both"/>
        <w:rPr>
          <w:rFonts w:cs="Calibri"/>
          <w:sz w:val="24"/>
          <w:szCs w:val="24"/>
        </w:rPr>
      </w:pPr>
      <w:r w:rsidRPr="00835A25">
        <w:rPr>
          <w:rFonts w:cs="Calibri"/>
          <w:sz w:val="24"/>
          <w:szCs w:val="24"/>
        </w:rPr>
        <w:t>You can also email the issues you would like to discuss at the meeting to the Practice Manager beforehand and ask to add it as an agenda item.</w:t>
      </w:r>
    </w:p>
    <w:p w14:paraId="3B79ADBA" w14:textId="77777777" w:rsidR="00835A25" w:rsidRPr="00835A25" w:rsidRDefault="00835A25" w:rsidP="00835A25">
      <w:pPr>
        <w:pStyle w:val="ListParagraph"/>
        <w:numPr>
          <w:ilvl w:val="0"/>
          <w:numId w:val="4"/>
        </w:numPr>
        <w:jc w:val="both"/>
        <w:rPr>
          <w:rFonts w:cs="Calibri"/>
          <w:sz w:val="24"/>
          <w:szCs w:val="24"/>
        </w:rPr>
      </w:pPr>
      <w:r w:rsidRPr="00835A25">
        <w:rPr>
          <w:rFonts w:cs="Calibri"/>
          <w:sz w:val="24"/>
          <w:szCs w:val="24"/>
        </w:rPr>
        <w:lastRenderedPageBreak/>
        <w:t>Bring positive energy and ideas, share your enthusiasm and skills.</w:t>
      </w:r>
    </w:p>
    <w:p w14:paraId="460A8DD7" w14:textId="77777777" w:rsidR="00835A25" w:rsidRPr="00835A25" w:rsidRDefault="00835A25" w:rsidP="00835A25">
      <w:pPr>
        <w:pStyle w:val="ListParagraph"/>
        <w:numPr>
          <w:ilvl w:val="0"/>
          <w:numId w:val="4"/>
        </w:numPr>
        <w:jc w:val="both"/>
        <w:rPr>
          <w:rFonts w:cs="Calibri"/>
          <w:sz w:val="24"/>
          <w:szCs w:val="24"/>
        </w:rPr>
      </w:pPr>
      <w:r w:rsidRPr="00835A25">
        <w:rPr>
          <w:rFonts w:cs="Calibri"/>
          <w:sz w:val="24"/>
          <w:szCs w:val="24"/>
        </w:rPr>
        <w:t>Share your PPG experience amongst your community and get more people involved.</w:t>
      </w:r>
    </w:p>
    <w:p w14:paraId="21271606" w14:textId="77777777" w:rsidR="00835A25" w:rsidRPr="00835A25" w:rsidRDefault="00835A25" w:rsidP="00835A25">
      <w:pPr>
        <w:jc w:val="both"/>
        <w:rPr>
          <w:rFonts w:cs="Calibri"/>
        </w:rPr>
      </w:pPr>
    </w:p>
    <w:p w14:paraId="01CCF6C9" w14:textId="691238FB" w:rsidR="00835A25" w:rsidRPr="00835A25" w:rsidRDefault="00835A25" w:rsidP="00835A25">
      <w:pPr>
        <w:tabs>
          <w:tab w:val="left" w:pos="5099"/>
        </w:tabs>
        <w:ind w:left="142"/>
        <w:jc w:val="both"/>
        <w:rPr>
          <w:rFonts w:cs="Calibri"/>
          <w:sz w:val="24"/>
          <w:szCs w:val="24"/>
        </w:rPr>
      </w:pPr>
      <w:r w:rsidRPr="00835A25">
        <w:rPr>
          <w:rFonts w:cs="Calibri"/>
          <w:sz w:val="24"/>
          <w:szCs w:val="24"/>
        </w:rPr>
        <w:t>For further details please contact:</w:t>
      </w:r>
    </w:p>
    <w:p w14:paraId="2F242C9A" w14:textId="77777777" w:rsidR="00835A25" w:rsidRPr="00835A25" w:rsidRDefault="00835A25" w:rsidP="00835A25">
      <w:pPr>
        <w:ind w:left="142"/>
        <w:jc w:val="both"/>
        <w:rPr>
          <w:rFonts w:cs="Calibri"/>
          <w:sz w:val="24"/>
          <w:szCs w:val="24"/>
        </w:rPr>
      </w:pPr>
      <w:r w:rsidRPr="00835A25">
        <w:rPr>
          <w:rFonts w:cs="Calibri"/>
          <w:sz w:val="24"/>
          <w:szCs w:val="24"/>
        </w:rPr>
        <w:t>Central Surgery</w:t>
      </w:r>
    </w:p>
    <w:p w14:paraId="19CFD08A" w14:textId="77777777" w:rsidR="00835A25" w:rsidRPr="00835A25" w:rsidRDefault="00835A25" w:rsidP="00835A25">
      <w:pPr>
        <w:ind w:left="142"/>
        <w:jc w:val="both"/>
        <w:rPr>
          <w:rFonts w:cs="Calibri"/>
          <w:sz w:val="24"/>
          <w:szCs w:val="24"/>
        </w:rPr>
      </w:pPr>
      <w:r w:rsidRPr="00835A25">
        <w:rPr>
          <w:rFonts w:cs="Calibri"/>
          <w:sz w:val="24"/>
          <w:szCs w:val="24"/>
        </w:rPr>
        <w:t>Email: Admin.MailboxF81086@nhs.net</w:t>
      </w:r>
    </w:p>
    <w:p w14:paraId="547FF847" w14:textId="77777777" w:rsidR="00835A25" w:rsidRPr="00835A25" w:rsidRDefault="00835A25" w:rsidP="00835A25">
      <w:pPr>
        <w:ind w:left="142"/>
        <w:jc w:val="both"/>
        <w:rPr>
          <w:rFonts w:cs="Calibri"/>
          <w:sz w:val="24"/>
          <w:szCs w:val="24"/>
        </w:rPr>
      </w:pPr>
      <w:r w:rsidRPr="00835A25">
        <w:rPr>
          <w:rFonts w:cs="Calibri"/>
          <w:sz w:val="24"/>
          <w:szCs w:val="24"/>
        </w:rPr>
        <w:t>Phone: 01702 468443</w:t>
      </w:r>
    </w:p>
    <w:p w14:paraId="4C6493D5" w14:textId="77777777" w:rsidR="00835A25" w:rsidRPr="00835A25" w:rsidRDefault="00835A25" w:rsidP="00835A25">
      <w:pPr>
        <w:ind w:left="142"/>
        <w:jc w:val="both"/>
        <w:rPr>
          <w:rFonts w:cs="Calibri"/>
          <w:sz w:val="24"/>
          <w:szCs w:val="24"/>
        </w:rPr>
      </w:pPr>
      <w:r w:rsidRPr="00835A25">
        <w:rPr>
          <w:rFonts w:cs="Calibri"/>
          <w:sz w:val="24"/>
          <w:szCs w:val="24"/>
        </w:rPr>
        <w:t>Please give reception your email address and we will send you information.</w:t>
      </w:r>
    </w:p>
    <w:p w14:paraId="49883CA1" w14:textId="77777777" w:rsidR="00835A25" w:rsidRPr="00835A25" w:rsidRDefault="00835A25" w:rsidP="00835A25">
      <w:pPr>
        <w:ind w:left="142"/>
        <w:jc w:val="both"/>
        <w:rPr>
          <w:rFonts w:cs="Calibri"/>
          <w:sz w:val="24"/>
          <w:szCs w:val="24"/>
        </w:rPr>
      </w:pPr>
      <w:r w:rsidRPr="00835A25">
        <w:rPr>
          <w:rFonts w:cs="Calibri"/>
          <w:sz w:val="24"/>
          <w:szCs w:val="24"/>
        </w:rPr>
        <w:t>We want to hear what you think about the practice.</w:t>
      </w:r>
    </w:p>
    <w:p w14:paraId="0A8AB5B2" w14:textId="77777777" w:rsidR="00835A25" w:rsidRPr="00835A25" w:rsidRDefault="00835A25" w:rsidP="00835A25">
      <w:pPr>
        <w:ind w:left="142"/>
        <w:jc w:val="both"/>
        <w:rPr>
          <w:rFonts w:cs="Calibri"/>
          <w:sz w:val="24"/>
          <w:szCs w:val="24"/>
        </w:rPr>
      </w:pPr>
    </w:p>
    <w:p w14:paraId="066932E7" w14:textId="77777777" w:rsidR="00835A25" w:rsidRPr="00835A25" w:rsidRDefault="00835A25" w:rsidP="00835A25">
      <w:pPr>
        <w:ind w:left="142"/>
        <w:jc w:val="both"/>
        <w:rPr>
          <w:rFonts w:cs="Calibri"/>
          <w:sz w:val="24"/>
          <w:szCs w:val="24"/>
        </w:rPr>
      </w:pPr>
      <w:r w:rsidRPr="00835A25">
        <w:rPr>
          <w:rFonts w:cs="Calibri"/>
          <w:sz w:val="24"/>
          <w:szCs w:val="24"/>
        </w:rPr>
        <w:t xml:space="preserve">Please have a look at our practice website </w:t>
      </w:r>
      <w:hyperlink r:id="rId5" w:tooltip="Central Surgery" w:history="1">
        <w:r w:rsidRPr="00835A25">
          <w:rPr>
            <w:rStyle w:val="Hyperlink"/>
            <w:rFonts w:eastAsiaTheme="majorEastAsia" w:cs="Calibri"/>
            <w:color w:val="auto"/>
            <w:sz w:val="24"/>
            <w:szCs w:val="24"/>
            <w:u w:val="none"/>
          </w:rPr>
          <w:t>www.central-surgery.co.uk</w:t>
        </w:r>
      </w:hyperlink>
      <w:r w:rsidRPr="00835A25">
        <w:rPr>
          <w:rFonts w:cs="Calibri"/>
          <w:sz w:val="24"/>
          <w:szCs w:val="24"/>
        </w:rPr>
        <w:t xml:space="preserve"> where you will find our newsletters and information. We also publish questionnaires online for our patients to complete anonymously. </w:t>
      </w:r>
    </w:p>
    <w:p w14:paraId="0CD2751A" w14:textId="4513FEDF" w:rsidR="00835A25" w:rsidRPr="00835A25" w:rsidRDefault="00835A25" w:rsidP="00835A25">
      <w:pPr>
        <w:ind w:left="142"/>
        <w:jc w:val="both"/>
        <w:rPr>
          <w:rFonts w:cs="Calibri"/>
          <w:sz w:val="24"/>
          <w:szCs w:val="24"/>
        </w:rPr>
      </w:pPr>
      <w:r w:rsidRPr="00835A25">
        <w:rPr>
          <w:rFonts w:cs="Calibri"/>
          <w:sz w:val="24"/>
          <w:szCs w:val="24"/>
        </w:rPr>
        <w:t>We look forward to expanding our Patient Participation Group and we need you to make a difference.</w:t>
      </w:r>
    </w:p>
    <w:sectPr w:rsidR="00835A25" w:rsidRPr="00835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E1DC6"/>
    <w:multiLevelType w:val="hybridMultilevel"/>
    <w:tmpl w:val="F8AA5B8C"/>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27047DB8"/>
    <w:multiLevelType w:val="hybridMultilevel"/>
    <w:tmpl w:val="BDE8107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B273728"/>
    <w:multiLevelType w:val="hybridMultilevel"/>
    <w:tmpl w:val="4EA212BC"/>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79F9113E"/>
    <w:multiLevelType w:val="hybridMultilevel"/>
    <w:tmpl w:val="9F76F11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177764">
    <w:abstractNumId w:val="2"/>
  </w:num>
  <w:num w:numId="2" w16cid:durableId="55322283">
    <w:abstractNumId w:val="0"/>
  </w:num>
  <w:num w:numId="3" w16cid:durableId="838426592">
    <w:abstractNumId w:val="3"/>
  </w:num>
  <w:num w:numId="4" w16cid:durableId="1993606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25"/>
    <w:rsid w:val="000173CC"/>
    <w:rsid w:val="004A0660"/>
    <w:rsid w:val="00835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A3E2E9"/>
  <w15:chartTrackingRefBased/>
  <w15:docId w15:val="{AF058447-A45A-3E42-BDF5-FC8C71CE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25"/>
    <w:pPr>
      <w:spacing w:after="120"/>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017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CC"/>
    <w:rPr>
      <w:rFonts w:eastAsiaTheme="majorEastAsia" w:cstheme="majorBidi"/>
      <w:color w:val="272727" w:themeColor="text1" w:themeTint="D8"/>
    </w:rPr>
  </w:style>
  <w:style w:type="paragraph" w:styleId="Title">
    <w:name w:val="Title"/>
    <w:basedOn w:val="Normal"/>
    <w:next w:val="Normal"/>
    <w:link w:val="TitleChar"/>
    <w:uiPriority w:val="10"/>
    <w:qFormat/>
    <w:rsid w:val="000173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CC"/>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0173CC"/>
    <w:pPr>
      <w:ind w:left="720"/>
      <w:contextualSpacing/>
    </w:pPr>
  </w:style>
  <w:style w:type="paragraph" w:styleId="Quote">
    <w:name w:val="Quote"/>
    <w:basedOn w:val="Normal"/>
    <w:next w:val="Normal"/>
    <w:link w:val="QuoteChar"/>
    <w:uiPriority w:val="29"/>
    <w:qFormat/>
    <w:rsid w:val="000173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73CC"/>
    <w:rPr>
      <w:i/>
      <w:iCs/>
      <w:color w:val="404040" w:themeColor="text1" w:themeTint="BF"/>
    </w:rPr>
  </w:style>
  <w:style w:type="paragraph" w:styleId="IntenseQuote">
    <w:name w:val="Intense Quote"/>
    <w:basedOn w:val="Normal"/>
    <w:next w:val="Normal"/>
    <w:link w:val="IntenseQuoteChar"/>
    <w:uiPriority w:val="30"/>
    <w:qFormat/>
    <w:rsid w:val="00017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CC"/>
    <w:rPr>
      <w:i/>
      <w:iCs/>
      <w:color w:val="0F4761" w:themeColor="accent1" w:themeShade="BF"/>
    </w:rPr>
  </w:style>
  <w:style w:type="character" w:styleId="IntenseEmphasis">
    <w:name w:val="Intense Emphasis"/>
    <w:basedOn w:val="DefaultParagraphFont"/>
    <w:uiPriority w:val="21"/>
    <w:qFormat/>
    <w:rsid w:val="000173CC"/>
    <w:rPr>
      <w:i/>
      <w:iCs/>
      <w:color w:val="0F4761" w:themeColor="accent1" w:themeShade="BF"/>
    </w:rPr>
  </w:style>
  <w:style w:type="character" w:styleId="IntenseReference">
    <w:name w:val="Intense Reference"/>
    <w:basedOn w:val="DefaultParagraphFont"/>
    <w:uiPriority w:val="32"/>
    <w:qFormat/>
    <w:rsid w:val="000173CC"/>
    <w:rPr>
      <w:b/>
      <w:bCs/>
      <w:smallCaps/>
      <w:color w:val="0F4761" w:themeColor="accent1" w:themeShade="BF"/>
      <w:spacing w:val="5"/>
    </w:rPr>
  </w:style>
  <w:style w:type="paragraph" w:styleId="NormalWeb">
    <w:name w:val="Normal (Web)"/>
    <w:basedOn w:val="Normal"/>
    <w:rsid w:val="00835A25"/>
    <w:pPr>
      <w:spacing w:before="100" w:beforeAutospacing="1" w:after="100" w:afterAutospacing="1"/>
    </w:pPr>
    <w:rPr>
      <w:rFonts w:ascii="Times New Roman" w:eastAsia="Calibri" w:hAnsi="Times New Roman"/>
      <w:sz w:val="24"/>
      <w:szCs w:val="24"/>
      <w:lang w:eastAsia="en-GB"/>
    </w:rPr>
  </w:style>
  <w:style w:type="character" w:styleId="Hyperlink">
    <w:name w:val="Hyperlink"/>
    <w:basedOn w:val="DefaultParagraphFont"/>
    <w:rsid w:val="00835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tral-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1</cp:revision>
  <dcterms:created xsi:type="dcterms:W3CDTF">2024-03-04T11:25:00Z</dcterms:created>
  <dcterms:modified xsi:type="dcterms:W3CDTF">2024-03-04T11:29:00Z</dcterms:modified>
</cp:coreProperties>
</file>