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7C8A" w14:textId="77777777" w:rsidR="00381511" w:rsidRPr="008A3557" w:rsidRDefault="000B529E" w:rsidP="00B652C9">
      <w:pPr>
        <w:jc w:val="cente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03C4A2BD" w14:textId="77777777" w:rsidR="00381511" w:rsidRDefault="00381511" w:rsidP="00B652C9">
      <w:pPr>
        <w:jc w:val="center"/>
        <w:rPr>
          <w:b/>
          <w:bCs/>
          <w:color w:val="365F91" w:themeColor="accent1" w:themeShade="BF"/>
          <w:sz w:val="32"/>
          <w:szCs w:val="32"/>
        </w:rPr>
      </w:pPr>
      <w:r>
        <w:rPr>
          <w:b/>
          <w:bCs/>
          <w:color w:val="365F91" w:themeColor="accent1" w:themeShade="BF"/>
          <w:sz w:val="32"/>
          <w:szCs w:val="32"/>
        </w:rPr>
        <w:t>Patient information leaflet ‘It’s your choice’</w:t>
      </w:r>
    </w:p>
    <w:p w14:paraId="0C620CD8"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nline Services Records Access"/>
      </w:tblPr>
      <w:tblGrid>
        <w:gridCol w:w="139"/>
        <w:gridCol w:w="5213"/>
        <w:gridCol w:w="5387"/>
        <w:gridCol w:w="349"/>
      </w:tblGrid>
      <w:tr w:rsidR="00594142" w:rsidRPr="00394D68" w14:paraId="3A86CCCA" w14:textId="77777777" w:rsidTr="00631CE1">
        <w:trPr>
          <w:tblHeader/>
        </w:trPr>
        <w:tc>
          <w:tcPr>
            <w:tcW w:w="5528" w:type="dxa"/>
            <w:gridSpan w:val="2"/>
          </w:tcPr>
          <w:p w14:paraId="5EAF4650" w14:textId="77777777" w:rsidR="00B652C9" w:rsidRDefault="00B652C9" w:rsidP="001D01D9">
            <w:pPr>
              <w:pStyle w:val="BodyText"/>
              <w:spacing w:before="0" w:after="0" w:line="240" w:lineRule="auto"/>
              <w:rPr>
                <w:rFonts w:ascii="Arial" w:hAnsi="Arial" w:cs="Arial"/>
                <w:sz w:val="22"/>
                <w:szCs w:val="22"/>
                <w:lang w:val="en-GB"/>
              </w:rPr>
            </w:pPr>
          </w:p>
          <w:p w14:paraId="05294A3A" w14:textId="77777777" w:rsidR="00B652C9" w:rsidRDefault="00B652C9" w:rsidP="001D01D9">
            <w:pPr>
              <w:pStyle w:val="BodyText"/>
              <w:spacing w:before="0" w:after="0" w:line="240" w:lineRule="auto"/>
              <w:rPr>
                <w:rFonts w:ascii="Arial" w:hAnsi="Arial" w:cs="Arial"/>
                <w:sz w:val="22"/>
                <w:szCs w:val="22"/>
                <w:lang w:val="en-GB"/>
              </w:rPr>
            </w:pPr>
          </w:p>
          <w:p w14:paraId="39F34B18"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gridSpan w:val="2"/>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inline distT="0" distB="0" distL="0" distR="0" wp14:anchorId="212D7757" wp14:editId="4E5B7684">
                      <wp:extent cx="3480435" cy="1825625"/>
                      <wp:effectExtent l="0" t="0" r="24765" b="22225"/>
                      <wp:docPr id="12" name="Group 11" descr="GP appointments online&#10;Repeat prescriptions online&#10;View your GP records online" title="It's your choice"/>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chemeClr val="tx2">
                                      <a:lumMod val="40000"/>
                                      <a:lumOff val="60000"/>
                                    </a:schemeClr>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C66C26">
                                        <w:rPr>
                                          <w:rFonts w:asciiTheme="minorHAnsi" w:hAnsi="Calibri" w:cstheme="minorBidi"/>
                                          <w:b/>
                                          <w:bCs/>
                                          <w:color w:val="000000" w:themeColor="tex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C66C26" w:rsidRDefault="004F0C36" w:rsidP="00115799">
                                      <w:pPr>
                                        <w:pStyle w:val="NormalWeb"/>
                                        <w:spacing w:before="0" w:beforeAutospacing="0" w:after="0" w:afterAutospacing="0"/>
                                        <w:jc w:val="center"/>
                                        <w:textAlignment w:val="baseline"/>
                                        <w:rPr>
                                          <w:color w:val="000000" w:themeColor="text1"/>
                                          <w:sz w:val="20"/>
                                          <w:szCs w:val="20"/>
                                        </w:rPr>
                                      </w:pPr>
                                      <w:r w:rsidRPr="00C66C26">
                                        <w:rPr>
                                          <w:rFonts w:asciiTheme="minorHAnsi" w:hAnsi="Calibri" w:cstheme="minorBidi"/>
                                          <w:b/>
                                          <w:bCs/>
                                          <w:color w:val="000000" w:themeColor="text1"/>
                                          <w:kern w:val="24"/>
                                          <w:sz w:val="20"/>
                                          <w:szCs w:val="20"/>
                                        </w:rPr>
                                        <w:t>GP appointments</w:t>
                                      </w:r>
                                      <w:r w:rsidRPr="00C66C26">
                                        <w:rPr>
                                          <w:color w:val="000000" w:themeColor="text1"/>
                                          <w:sz w:val="20"/>
                                          <w:szCs w:val="20"/>
                                        </w:rPr>
                                        <w:t xml:space="preserve"> </w:t>
                                      </w:r>
                                      <w:r w:rsidRPr="00C66C26">
                                        <w:rPr>
                                          <w:rFonts w:asciiTheme="minorHAnsi" w:hAnsi="Calibri" w:cstheme="minorBidi"/>
                                          <w:b/>
                                          <w:bCs/>
                                          <w:color w:val="000000" w:themeColor="tex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chemeClr val="tx2">
                                      <a:lumMod val="40000"/>
                                      <a:lumOff val="60000"/>
                                    </a:schemeClr>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C66C26" w:rsidRDefault="004F0C36" w:rsidP="00115799">
                                      <w:pPr>
                                        <w:pStyle w:val="NormalWeb"/>
                                        <w:spacing w:before="0" w:beforeAutospacing="0" w:after="0" w:afterAutospacing="0"/>
                                        <w:jc w:val="center"/>
                                        <w:textAlignment w:val="baseline"/>
                                        <w:rPr>
                                          <w:color w:val="FFFFFF" w:themeColor="background1"/>
                                          <w:sz w:val="20"/>
                                          <w:szCs w:val="20"/>
                                        </w:rPr>
                                      </w:pPr>
                                      <w:r w:rsidRPr="00C66C26">
                                        <w:rPr>
                                          <w:rFonts w:asciiTheme="minorHAnsi" w:hAnsi="Calibri" w:cstheme="minorBidi"/>
                                          <w:b/>
                                          <w:bCs/>
                                          <w:color w:val="000000" w:themeColor="tex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12D7757" id="Group 11" o:spid="_x0000_s1026" alt="Title: It's your choice - Description: GP appointments online&#10;Repeat prescriptions online&#10;View your GP records online" style="width:274.05pt;height:143.75pt;mso-position-horizontal-relative:char;mso-position-vertical-relative:line"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fillcolor="#0078be" strokecolor="#0078be" strokeweight="2pt">
                        <v:textbo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" fillcolor="#8db3e2 [1311]" strokecolor="#00adc6" strokeweight="2pt">
                          <v:textbo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C66C26">
                                  <w:rPr>
                                    <w:rFonts w:asciiTheme="minorHAnsi" w:hAnsi="Calibri" w:cstheme="minorBidi"/>
                                    <w:b/>
                                    <w:bCs/>
                                    <w:color w:val="000000" w:themeColor="tex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5B896556" w14:textId="77777777" w:rsidR="004F0C36" w:rsidRPr="00982517" w:rsidRDefault="004F0C36"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" fillcolor="#00c0da" strokecolor="#00c0da" strokeweight="2pt">
                          <v:textbox>
                            <w:txbxContent>
                              <w:p w14:paraId="7089BA8C" w14:textId="77777777" w:rsidR="004F0C36" w:rsidRPr="00C66C26" w:rsidRDefault="004F0C36" w:rsidP="00115799">
                                <w:pPr>
                                  <w:pStyle w:val="NormalWeb"/>
                                  <w:spacing w:before="0" w:beforeAutospacing="0" w:after="0" w:afterAutospacing="0"/>
                                  <w:jc w:val="center"/>
                                  <w:textAlignment w:val="baseline"/>
                                  <w:rPr>
                                    <w:color w:val="000000" w:themeColor="text1"/>
                                    <w:sz w:val="20"/>
                                    <w:szCs w:val="20"/>
                                  </w:rPr>
                                </w:pPr>
                                <w:r w:rsidRPr="00C66C26">
                                  <w:rPr>
                                    <w:rFonts w:asciiTheme="minorHAnsi" w:hAnsi="Calibri" w:cstheme="minorBidi"/>
                                    <w:b/>
                                    <w:bCs/>
                                    <w:color w:val="000000" w:themeColor="text1"/>
                                    <w:kern w:val="24"/>
                                    <w:sz w:val="20"/>
                                    <w:szCs w:val="20"/>
                                  </w:rPr>
                                  <w:t>GP appointments</w:t>
                                </w:r>
                                <w:r w:rsidRPr="00C66C26">
                                  <w:rPr>
                                    <w:color w:val="000000" w:themeColor="text1"/>
                                    <w:sz w:val="20"/>
                                    <w:szCs w:val="20"/>
                                  </w:rPr>
                                  <w:t xml:space="preserve"> </w:t>
                                </w:r>
                                <w:r w:rsidRPr="00C66C26">
                                  <w:rPr>
                                    <w:rFonts w:asciiTheme="minorHAnsi" w:hAnsi="Calibri" w:cstheme="minorBidi"/>
                                    <w:b/>
                                    <w:bCs/>
                                    <w:color w:val="000000" w:themeColor="tex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4EBD3790" w14:textId="77777777" w:rsidR="004F0C36" w:rsidRPr="00982517" w:rsidRDefault="004F0C36"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" fillcolor="#8db3e2 [1311]" strokecolor="#008b9e" strokeweight="2pt">
                          <v:textbox>
                            <w:txbxContent>
                              <w:p w14:paraId="1E47E389" w14:textId="77777777" w:rsidR="004F0C36" w:rsidRPr="00C66C26" w:rsidRDefault="004F0C36" w:rsidP="00115799">
                                <w:pPr>
                                  <w:pStyle w:val="NormalWeb"/>
                                  <w:spacing w:before="0" w:beforeAutospacing="0" w:after="0" w:afterAutospacing="0"/>
                                  <w:jc w:val="center"/>
                                  <w:textAlignment w:val="baseline"/>
                                  <w:rPr>
                                    <w:color w:val="FFFFFF" w:themeColor="background1"/>
                                    <w:sz w:val="20"/>
                                    <w:szCs w:val="20"/>
                                  </w:rPr>
                                </w:pPr>
                                <w:r w:rsidRPr="00C66C26">
                                  <w:rPr>
                                    <w:rFonts w:asciiTheme="minorHAnsi" w:hAnsi="Calibri" w:cstheme="minorBidi"/>
                                    <w:b/>
                                    <w:bCs/>
                                    <w:color w:val="000000" w:themeColor="tex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1BF5A0EC" w14:textId="77777777" w:rsidR="004F0C36" w:rsidRPr="00982517" w:rsidRDefault="004F0C36" w:rsidP="00115799">
                                <w:pPr>
                                  <w:rPr>
                                    <w:rFonts w:eastAsia="Times New Roman"/>
                                    <w:sz w:val="20"/>
                                    <w:szCs w:val="20"/>
                                  </w:rPr>
                                </w:pPr>
                              </w:p>
                            </w:txbxContent>
                          </v:textbox>
                        </v:shape>
                      </v:group>
                      <w10:anchorlock/>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27607575" w14:textId="77777777" w:rsidR="004F0C36" w:rsidRPr="00394D68" w:rsidRDefault="004F0C36" w:rsidP="001D01D9">
            <w:pPr>
              <w:pStyle w:val="BodyText"/>
              <w:spacing w:before="0" w:after="0" w:line="240" w:lineRule="auto"/>
              <w:rPr>
                <w:lang w:val="en-GB"/>
              </w:rPr>
            </w:pPr>
          </w:p>
        </w:tc>
      </w:tr>
      <w:tr w:rsidR="00345F62" w:rsidRPr="001D01D9" w14:paraId="6EE26AFF" w14:textId="77777777" w:rsidTr="0063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349" w:type="dxa"/>
          <w:tblHeader/>
        </w:trPr>
        <w:tc>
          <w:tcPr>
            <w:tcW w:w="10773" w:type="dxa"/>
            <w:gridSpan w:val="2"/>
            <w:tcBorders>
              <w:top w:val="nil"/>
              <w:left w:val="nil"/>
              <w:bottom w:val="nil"/>
              <w:right w:val="nil"/>
            </w:tcBorders>
          </w:tcPr>
          <w:p w14:paraId="47292D0B" w14:textId="77777777" w:rsidR="00345F62" w:rsidRPr="001101FB" w:rsidRDefault="00345F62" w:rsidP="00626A6F">
            <w:pPr>
              <w:pStyle w:val="Heading2"/>
              <w:spacing w:before="120" w:after="120"/>
              <w:ind w:left="0"/>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Caption w:val="Things to consider"/>
      </w:tblPr>
      <w:tblGrid>
        <w:gridCol w:w="709"/>
        <w:gridCol w:w="9780"/>
      </w:tblGrid>
      <w:tr w:rsidR="00594142" w:rsidRPr="00394D68" w14:paraId="0F606940" w14:textId="77777777" w:rsidTr="00631CE1">
        <w:trPr>
          <w:trHeight w:val="461"/>
          <w:tblHeader/>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rPr>
                <w:rFonts w:ascii="Arial" w:hAnsi="Arial"/>
                <w:i w:val="0"/>
                <w:iCs/>
                <w:lang w:val="en-GB"/>
              </w:rPr>
            </w:pPr>
            <w:r w:rsidRPr="001D01D9">
              <w:rPr>
                <w:rFonts w:ascii="Arial" w:hAnsi="Arial"/>
                <w:i w:val="0"/>
                <w:iCs/>
                <w:color w:val="365F91" w:themeColor="accent1" w:themeShade="BF"/>
                <w:lang w:val="en-GB"/>
              </w:rPr>
              <w:lastRenderedPageBreak/>
              <w:t>Things to consider</w:t>
            </w:r>
          </w:p>
        </w:tc>
      </w:tr>
      <w:tr w:rsidR="00594142" w:rsidRPr="00394D68" w14:paraId="7412D380" w14:textId="77777777" w:rsidTr="00631CE1">
        <w:trPr>
          <w:tblHeader/>
        </w:trPr>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631CE1">
        <w:trPr>
          <w:tblHeader/>
        </w:trPr>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631CE1">
        <w:trPr>
          <w:tblHeader/>
        </w:trPr>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631CE1">
        <w:trPr>
          <w:tblHeader/>
        </w:trPr>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631CE1">
        <w:trPr>
          <w:tblHeader/>
        </w:trPr>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631CE1">
        <w:trPr>
          <w:tblHeader/>
        </w:trPr>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ore information"/>
      </w:tblPr>
      <w:tblGrid>
        <w:gridCol w:w="10489"/>
      </w:tblGrid>
      <w:tr w:rsidR="00345F62" w:rsidRPr="00394D68" w14:paraId="00E06A53" w14:textId="77777777" w:rsidTr="00631CE1">
        <w:trPr>
          <w:tblHeader/>
        </w:trPr>
        <w:tc>
          <w:tcPr>
            <w:tcW w:w="10489" w:type="dxa"/>
          </w:tcPr>
          <w:p w14:paraId="16747006" w14:textId="77777777" w:rsidR="00354F9A" w:rsidRPr="001D01D9" w:rsidRDefault="00354F9A" w:rsidP="001D01D9">
            <w:pPr>
              <w:pStyle w:val="Heading2"/>
              <w:spacing w:before="120" w:after="120"/>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116686A3"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8" w:tooltip="online health and social care records "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96CA" w14:textId="77777777" w:rsidR="009F0353" w:rsidRDefault="009F0353" w:rsidP="00982EB1">
      <w:r>
        <w:separator/>
      </w:r>
    </w:p>
  </w:endnote>
  <w:endnote w:type="continuationSeparator" w:id="0">
    <w:p w14:paraId="0070F454" w14:textId="77777777" w:rsidR="009F0353" w:rsidRDefault="009F0353"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081F" w14:textId="66022F2A" w:rsidR="004F0C36" w:rsidRPr="00C631DF" w:rsidRDefault="004F0C36" w:rsidP="00C631DF">
    <w:pPr>
      <w:pStyle w:val="Footer"/>
      <w:rPr>
        <w:sz w:val="18"/>
        <w:szCs w:val="18"/>
      </w:rPr>
    </w:pPr>
    <w:r>
      <w:rPr>
        <w:sz w:val="18"/>
        <w:szCs w:val="18"/>
      </w:rPr>
      <w:t>2</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A4E4" w14:textId="259AF84A"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BB1FA2">
      <w:rPr>
        <w:sz w:val="18"/>
        <w:szCs w:val="18"/>
      </w:rPr>
      <w:t>v</w:t>
    </w:r>
    <w:proofErr w:type="gramStart"/>
    <w:r w:rsidR="00BB1FA2">
      <w:rPr>
        <w:sz w:val="18"/>
        <w:szCs w:val="18"/>
      </w:rPr>
      <w:t>5  28</w:t>
    </w:r>
    <w:proofErr w:type="gramEnd"/>
    <w:r w:rsidR="00BB1FA2">
      <w:rPr>
        <w:sz w:val="18"/>
        <w:szCs w:val="18"/>
      </w:rPr>
      <w:t xml:space="preserve"> January 2016</w:t>
    </w:r>
  </w:p>
  <w:p w14:paraId="32A46232" w14:textId="77777777" w:rsidR="004F0C36" w:rsidRDefault="004F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DCB4" w14:textId="77777777" w:rsidR="009F0353" w:rsidRDefault="009F0353" w:rsidP="00982EB1">
      <w:r>
        <w:separator/>
      </w:r>
    </w:p>
  </w:footnote>
  <w:footnote w:type="continuationSeparator" w:id="0">
    <w:p w14:paraId="7BF28699" w14:textId="77777777" w:rsidR="009F0353" w:rsidRDefault="009F0353"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86B2" w14:textId="1991FD49" w:rsidR="00935D2E" w:rsidRPr="00852A6A" w:rsidRDefault="00935D2E" w:rsidP="00B652C9">
    <w:pPr>
      <w:jc w:val="center"/>
      <w:rPr>
        <w:rFonts w:asciiTheme="minorHAnsi" w:hAnsiTheme="minorHAnsi" w:cstheme="minorHAnsi"/>
        <w:bCs/>
        <w:sz w:val="22"/>
        <w:szCs w:val="22"/>
      </w:rPr>
    </w:pPr>
    <w:r w:rsidRPr="00852A6A">
      <w:rPr>
        <w:rFonts w:asciiTheme="minorHAnsi" w:hAnsiTheme="minorHAnsi" w:cstheme="minorHAnsi"/>
        <w:bCs/>
        <w:sz w:val="22"/>
        <w:szCs w:val="22"/>
      </w:rPr>
      <w:t>Central Surgery</w:t>
    </w:r>
  </w:p>
  <w:p w14:paraId="74A62EA8" w14:textId="3CECACD5" w:rsidR="00B652C9" w:rsidRPr="00852A6A" w:rsidRDefault="00B652C9" w:rsidP="00B652C9">
    <w:pPr>
      <w:jc w:val="center"/>
      <w:rPr>
        <w:rFonts w:asciiTheme="minorHAnsi" w:hAnsiTheme="minorHAnsi" w:cstheme="minorHAnsi"/>
        <w:bCs/>
        <w:sz w:val="22"/>
        <w:szCs w:val="22"/>
      </w:rPr>
    </w:pPr>
    <w:r w:rsidRPr="00852A6A">
      <w:rPr>
        <w:rFonts w:asciiTheme="minorHAnsi" w:hAnsiTheme="minorHAnsi" w:cstheme="minorHAnsi"/>
        <w:bCs/>
        <w:sz w:val="22"/>
        <w:szCs w:val="22"/>
      </w:rPr>
      <w:t xml:space="preserve">Dr </w:t>
    </w:r>
    <w:proofErr w:type="spellStart"/>
    <w:r w:rsidRPr="00852A6A">
      <w:rPr>
        <w:rFonts w:asciiTheme="minorHAnsi" w:hAnsiTheme="minorHAnsi" w:cstheme="minorHAnsi"/>
        <w:bCs/>
        <w:sz w:val="22"/>
        <w:szCs w:val="22"/>
      </w:rPr>
      <w:t>Irlam</w:t>
    </w:r>
    <w:proofErr w:type="spellEnd"/>
    <w:r w:rsidRPr="00852A6A">
      <w:rPr>
        <w:rFonts w:asciiTheme="minorHAnsi" w:hAnsiTheme="minorHAnsi" w:cstheme="minorHAnsi"/>
        <w:bCs/>
        <w:sz w:val="22"/>
        <w:szCs w:val="22"/>
      </w:rPr>
      <w:t xml:space="preserve"> and Dr Alwan</w:t>
    </w:r>
  </w:p>
  <w:p w14:paraId="2658EA21" w14:textId="77777777" w:rsidR="00B652C9" w:rsidRPr="00852A6A" w:rsidRDefault="00B652C9" w:rsidP="00B652C9">
    <w:pPr>
      <w:jc w:val="center"/>
      <w:rPr>
        <w:rFonts w:asciiTheme="minorHAnsi" w:hAnsiTheme="minorHAnsi" w:cstheme="minorHAnsi"/>
        <w:bCs/>
        <w:sz w:val="22"/>
        <w:szCs w:val="22"/>
      </w:rPr>
    </w:pPr>
    <w:r w:rsidRPr="00852A6A">
      <w:rPr>
        <w:rFonts w:asciiTheme="minorHAnsi" w:hAnsiTheme="minorHAnsi" w:cstheme="minorHAnsi"/>
        <w:bCs/>
        <w:sz w:val="22"/>
        <w:szCs w:val="22"/>
      </w:rPr>
      <w:t xml:space="preserve">27 Southchurch Boulevard, </w:t>
    </w:r>
    <w:proofErr w:type="spellStart"/>
    <w:r w:rsidRPr="00852A6A">
      <w:rPr>
        <w:rFonts w:asciiTheme="minorHAnsi" w:hAnsiTheme="minorHAnsi" w:cstheme="minorHAnsi"/>
        <w:bCs/>
        <w:sz w:val="22"/>
        <w:szCs w:val="22"/>
      </w:rPr>
      <w:t>Southend</w:t>
    </w:r>
    <w:proofErr w:type="spellEnd"/>
    <w:r w:rsidRPr="00852A6A">
      <w:rPr>
        <w:rFonts w:asciiTheme="minorHAnsi" w:hAnsiTheme="minorHAnsi" w:cstheme="minorHAnsi"/>
        <w:bCs/>
        <w:sz w:val="22"/>
        <w:szCs w:val="22"/>
      </w:rPr>
      <w:t xml:space="preserve"> on Sea, Essex, SS2 4UB</w:t>
    </w:r>
  </w:p>
  <w:p w14:paraId="687730CB" w14:textId="231B2D31" w:rsidR="00B652C9" w:rsidRPr="00852A6A" w:rsidRDefault="00B652C9" w:rsidP="00B652C9">
    <w:pPr>
      <w:jc w:val="center"/>
      <w:rPr>
        <w:rFonts w:asciiTheme="minorHAnsi" w:hAnsiTheme="minorHAnsi" w:cstheme="minorHAnsi"/>
        <w:sz w:val="22"/>
        <w:szCs w:val="22"/>
      </w:rPr>
    </w:pPr>
    <w:r w:rsidRPr="00852A6A">
      <w:rPr>
        <w:rFonts w:asciiTheme="minorHAnsi" w:hAnsiTheme="minorHAnsi" w:cstheme="minorHAnsi"/>
        <w:sz w:val="22"/>
        <w:szCs w:val="22"/>
      </w:rPr>
      <w:t>Telephone 01702 468443</w:t>
    </w:r>
    <w:r w:rsidR="00852A6A" w:rsidRPr="00852A6A">
      <w:rPr>
        <w:rFonts w:asciiTheme="minorHAnsi" w:hAnsiTheme="minorHAnsi" w:cstheme="minorHAnsi"/>
        <w:sz w:val="22"/>
        <w:szCs w:val="22"/>
      </w:rPr>
      <w:t xml:space="preserve">, </w:t>
    </w:r>
    <w:r w:rsidRPr="00852A6A">
      <w:rPr>
        <w:rFonts w:asciiTheme="minorHAnsi" w:hAnsiTheme="minorHAnsi" w:cstheme="minorHAnsi"/>
        <w:sz w:val="22"/>
        <w:szCs w:val="22"/>
      </w:rPr>
      <w:t>Fax 01702 603281</w:t>
    </w:r>
  </w:p>
  <w:p w14:paraId="3F97C851" w14:textId="05293148" w:rsidR="00B652C9" w:rsidRPr="00852A6A" w:rsidRDefault="00000000" w:rsidP="00B652C9">
    <w:pPr>
      <w:pStyle w:val="Header"/>
      <w:jc w:val="center"/>
      <w:rPr>
        <w:rFonts w:asciiTheme="minorHAnsi" w:hAnsiTheme="minorHAnsi" w:cstheme="minorHAnsi"/>
        <w:sz w:val="22"/>
        <w:szCs w:val="22"/>
      </w:rPr>
    </w:pPr>
    <w:hyperlink r:id="rId1" w:tooltip="Central Surgery" w:history="1">
      <w:r w:rsidR="00B652C9" w:rsidRPr="00852A6A">
        <w:rPr>
          <w:rStyle w:val="Hyperlink"/>
          <w:rFonts w:asciiTheme="minorHAnsi" w:hAnsiTheme="minorHAnsi" w:cstheme="minorHAnsi"/>
          <w:sz w:val="22"/>
          <w:szCs w:val="22"/>
        </w:rPr>
        <w:t>www.central-surgery.co.uk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83584">
    <w:abstractNumId w:val="9"/>
  </w:num>
  <w:num w:numId="2" w16cid:durableId="749473728">
    <w:abstractNumId w:val="7"/>
  </w:num>
  <w:num w:numId="3" w16cid:durableId="1143423486">
    <w:abstractNumId w:val="6"/>
  </w:num>
  <w:num w:numId="4" w16cid:durableId="275791994">
    <w:abstractNumId w:val="5"/>
  </w:num>
  <w:num w:numId="5" w16cid:durableId="1339312844">
    <w:abstractNumId w:val="4"/>
  </w:num>
  <w:num w:numId="6" w16cid:durableId="391739647">
    <w:abstractNumId w:val="8"/>
  </w:num>
  <w:num w:numId="7" w16cid:durableId="1946116438">
    <w:abstractNumId w:val="13"/>
  </w:num>
  <w:num w:numId="8" w16cid:durableId="662776341">
    <w:abstractNumId w:val="14"/>
  </w:num>
  <w:num w:numId="9" w16cid:durableId="430322477">
    <w:abstractNumId w:val="3"/>
  </w:num>
  <w:num w:numId="10" w16cid:durableId="1337881918">
    <w:abstractNumId w:val="2"/>
  </w:num>
  <w:num w:numId="11" w16cid:durableId="180823135">
    <w:abstractNumId w:val="1"/>
  </w:num>
  <w:num w:numId="12" w16cid:durableId="331838037">
    <w:abstractNumId w:val="0"/>
  </w:num>
  <w:num w:numId="13" w16cid:durableId="2136478940">
    <w:abstractNumId w:val="15"/>
  </w:num>
  <w:num w:numId="14" w16cid:durableId="946740974">
    <w:abstractNumId w:val="11"/>
  </w:num>
  <w:num w:numId="15" w16cid:durableId="2007901550">
    <w:abstractNumId w:val="12"/>
  </w:num>
  <w:num w:numId="16" w16cid:durableId="771709463">
    <w:abstractNumId w:val="10"/>
  </w:num>
  <w:num w:numId="17" w16cid:durableId="705954349">
    <w:abstractNumId w:val="10"/>
    <w:lvlOverride w:ilvl="0">
      <w:startOverride w:val="1"/>
    </w:lvlOverride>
  </w:num>
  <w:num w:numId="18" w16cid:durableId="142894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24EC"/>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14D3"/>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31CE1"/>
    <w:rsid w:val="00651832"/>
    <w:rsid w:val="006546C6"/>
    <w:rsid w:val="00656BC8"/>
    <w:rsid w:val="00687500"/>
    <w:rsid w:val="006C1F9A"/>
    <w:rsid w:val="006D03CF"/>
    <w:rsid w:val="006E718E"/>
    <w:rsid w:val="006F5F6D"/>
    <w:rsid w:val="00703061"/>
    <w:rsid w:val="00705C93"/>
    <w:rsid w:val="007117C5"/>
    <w:rsid w:val="00712CDC"/>
    <w:rsid w:val="00714AA6"/>
    <w:rsid w:val="00733537"/>
    <w:rsid w:val="00755441"/>
    <w:rsid w:val="00756AC7"/>
    <w:rsid w:val="00777F57"/>
    <w:rsid w:val="00787115"/>
    <w:rsid w:val="007C29FE"/>
    <w:rsid w:val="007C5A9C"/>
    <w:rsid w:val="007E0813"/>
    <w:rsid w:val="007F1CEF"/>
    <w:rsid w:val="007F2CE7"/>
    <w:rsid w:val="007F70C4"/>
    <w:rsid w:val="0081567C"/>
    <w:rsid w:val="00816D28"/>
    <w:rsid w:val="00822919"/>
    <w:rsid w:val="00836A2D"/>
    <w:rsid w:val="00852A6A"/>
    <w:rsid w:val="0088379A"/>
    <w:rsid w:val="008842BE"/>
    <w:rsid w:val="0089258D"/>
    <w:rsid w:val="008B4CDE"/>
    <w:rsid w:val="008F652D"/>
    <w:rsid w:val="0090451D"/>
    <w:rsid w:val="00906956"/>
    <w:rsid w:val="0091031D"/>
    <w:rsid w:val="00914E8A"/>
    <w:rsid w:val="00922E49"/>
    <w:rsid w:val="00926107"/>
    <w:rsid w:val="00935D2E"/>
    <w:rsid w:val="009465A2"/>
    <w:rsid w:val="009566F2"/>
    <w:rsid w:val="00977BDE"/>
    <w:rsid w:val="00982517"/>
    <w:rsid w:val="00982EB1"/>
    <w:rsid w:val="009963FF"/>
    <w:rsid w:val="009B2EB6"/>
    <w:rsid w:val="009C3572"/>
    <w:rsid w:val="009D6C63"/>
    <w:rsid w:val="009F035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652C9"/>
    <w:rsid w:val="00B815B2"/>
    <w:rsid w:val="00B86190"/>
    <w:rsid w:val="00B93D90"/>
    <w:rsid w:val="00BB1FA2"/>
    <w:rsid w:val="00BD6BF7"/>
    <w:rsid w:val="00C04751"/>
    <w:rsid w:val="00C07A96"/>
    <w:rsid w:val="00C17466"/>
    <w:rsid w:val="00C26E16"/>
    <w:rsid w:val="00C45426"/>
    <w:rsid w:val="00C5178F"/>
    <w:rsid w:val="00C631DF"/>
    <w:rsid w:val="00C66C26"/>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DCC2E8"/>
  <w15:docId w15:val="{27E5EDF4-3076-4177-8DDD-2777E8F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entra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6718-A068-4F1A-BDF8-CC278C3D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Johnson</dc:creator>
  <cp:keywords/>
  <cp:lastModifiedBy>Amy Griffiths</cp:lastModifiedBy>
  <cp:revision>4</cp:revision>
  <cp:lastPrinted>2014-07-31T10:58:00Z</cp:lastPrinted>
  <dcterms:created xsi:type="dcterms:W3CDTF">2021-07-20T13:58:00Z</dcterms:created>
  <dcterms:modified xsi:type="dcterms:W3CDTF">2023-02-17T09:52:00Z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